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Theme="majorEastAsia" w:hAnsiTheme="majorEastAsia" w:eastAsiaTheme="majorEastAsia" w:cstheme="majorEastAsia"/>
          <w:b/>
          <w:bCs/>
          <w:i w:val="0"/>
          <w:caps w:val="0"/>
          <w:color w:val="333333"/>
          <w:spacing w:val="0"/>
          <w:kern w:val="0"/>
          <w:sz w:val="44"/>
          <w:szCs w:val="44"/>
          <w:shd w:val="clear" w:fill="FFFFFF"/>
          <w:lang w:val="en-US" w:eastAsia="zh-CN" w:bidi="ar"/>
        </w:rPr>
      </w:pPr>
      <w:r>
        <w:rPr>
          <w:rFonts w:hint="eastAsia" w:asciiTheme="majorEastAsia" w:hAnsiTheme="majorEastAsia" w:eastAsiaTheme="majorEastAsia" w:cstheme="majorEastAsia"/>
          <w:b/>
          <w:bCs/>
          <w:i w:val="0"/>
          <w:caps w:val="0"/>
          <w:color w:val="333333"/>
          <w:spacing w:val="0"/>
          <w:kern w:val="0"/>
          <w:sz w:val="44"/>
          <w:szCs w:val="44"/>
          <w:shd w:val="clear" w:fill="FFFFFF"/>
          <w:lang w:val="en-US" w:eastAsia="zh-CN" w:bidi="ar"/>
        </w:rPr>
        <w:t>中国共产党廉洁自律准则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Theme="majorEastAsia" w:hAnsiTheme="majorEastAsia" w:eastAsiaTheme="majorEastAsia" w:cstheme="majorEastAsia"/>
          <w:b/>
          <w:bCs/>
          <w:i w:val="0"/>
          <w:caps w:val="0"/>
          <w:color w:val="333333"/>
          <w:spacing w:val="0"/>
          <w:kern w:val="0"/>
          <w:sz w:val="44"/>
          <w:szCs w:val="44"/>
          <w:shd w:val="clear" w:fill="FFFFFF"/>
          <w:lang w:val="en-US" w:eastAsia="zh-CN" w:bidi="ar"/>
        </w:rPr>
      </w:pP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党员廉洁自律规范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第一条　坚持公私分明，先公后私，克己奉公。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第二条　坚持崇廉拒腐，清白做人，干净做事。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第三条　坚持尚俭戒奢，艰苦朴素，勤俭节约。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第四条　坚持吃苦在前，享受在后，甘于奉献。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党员领导干部廉洁自律规范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第五条　廉洁从政，自觉保持人民公仆本色。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第六条　廉洁用权，自觉维护人民根本利益。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第七条　廉洁修身，自觉提升思想道德境界。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第八条　廉洁齐家，自觉带头树立良好家风。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E3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2021-03-10T02:20:54Z</dcterms:created>
  <dc:creator>Administrator</dc:creator>
  <cp:lastModifiedBy>罗纳尔多啦A梦</cp:lastModifiedBy>
  <dcterms:modified xsi:type="dcterms:W3CDTF">2021-03-10T02:22:57Z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