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Theme="majorEastAsia" w:hAnsiTheme="majorEastAsia" w:eastAsiaTheme="majorEastAsia" w:cstheme="majorEastAsia"/>
          <w:b/>
          <w:i w:val="0"/>
          <w:caps w:val="0"/>
          <w:color w:val="auto"/>
          <w:spacing w:val="0"/>
          <w:kern w:val="0"/>
          <w:sz w:val="44"/>
          <w:szCs w:val="44"/>
          <w:bdr w:val="none" w:color="auto" w:sz="0" w:space="0"/>
          <w:shd w:val="clear" w:fill="FFFFFF"/>
          <w:lang w:val="en-US" w:eastAsia="zh-CN" w:bidi="ar"/>
        </w:rPr>
      </w:pPr>
      <w:r>
        <w:rPr>
          <w:rFonts w:hint="eastAsia" w:asciiTheme="majorEastAsia" w:hAnsiTheme="majorEastAsia" w:eastAsiaTheme="majorEastAsia" w:cstheme="majorEastAsia"/>
          <w:b/>
          <w:i w:val="0"/>
          <w:caps w:val="0"/>
          <w:color w:val="auto"/>
          <w:spacing w:val="0"/>
          <w:kern w:val="0"/>
          <w:sz w:val="44"/>
          <w:szCs w:val="44"/>
          <w:bdr w:val="none" w:color="auto" w:sz="0" w:space="0"/>
          <w:shd w:val="clear" w:fill="FFFFFF"/>
          <w:lang w:val="en-US" w:eastAsia="zh-CN" w:bidi="ar"/>
        </w:rPr>
        <w:t>《习近平谈治国理政》（第三卷）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黑体" w:hAnsi="黑体" w:eastAsia="黑体" w:cs="黑体"/>
          <w:b/>
          <w:i w:val="0"/>
          <w:caps w:val="0"/>
          <w:color w:val="auto"/>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黑体" w:hAnsi="黑体" w:eastAsia="黑体" w:cs="黑体"/>
          <w:b/>
          <w:i w:val="0"/>
          <w:caps w:val="0"/>
          <w:color w:val="auto"/>
          <w:spacing w:val="0"/>
          <w:sz w:val="32"/>
          <w:szCs w:val="32"/>
        </w:rPr>
      </w:pPr>
      <w:r>
        <w:rPr>
          <w:rFonts w:hint="eastAsia" w:ascii="黑体" w:hAnsi="黑体" w:eastAsia="黑体" w:cs="黑体"/>
          <w:b/>
          <w:i w:val="0"/>
          <w:caps w:val="0"/>
          <w:color w:val="auto"/>
          <w:spacing w:val="0"/>
          <w:kern w:val="0"/>
          <w:sz w:val="32"/>
          <w:szCs w:val="32"/>
          <w:bdr w:val="none" w:color="auto" w:sz="0" w:space="0"/>
          <w:shd w:val="clear" w:fill="FFFFFF"/>
          <w:lang w:val="en-US" w:eastAsia="zh-CN" w:bidi="ar"/>
        </w:rPr>
        <w:t>目录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"http://www.12371.cn/2017/10/27/ARTI1509103656574313.shtml"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决胜全面建成小康社会，夺取新时代中国特色社会主义伟大胜利 （2017年10月18日）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一、谱写新时代中国特色社会主义新篇章</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"http://news.12371.cn/2017/12/31/ARTI1514699033042788.shtml"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全面把握中国特色社会主义进入新时代的新要求（2017年10月25日）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"http://news.12371.cn/2017/12/31/ARTI1514699033042788.shtml"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全面贯彻新时代中国特色社会主义思想和基本方略（2017年10月25日）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"http://www.12371.cn/2017/10/25/ARTI1508921834409967.shtml"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新时代要有新气象，更要有新作为（2017年10月25日）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"http://news.12371.cn/2018/01/05/ARTI1515156259960661.shtml"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继续进行具有许多新的历史特点的伟大斗争（2018年1月5日）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"http://news.12371.cn/2018/05/04/ARTI1525424759799964.shtml"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不断开辟当代中国马克思主义、二十一世纪马克思主义新境界（2018年5月4日）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"http://www.12371.cn/2019/05/22/ARTI1558516926328542.shtml"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胸怀两个大局，做好自己的事情（2019年5月21日）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"http://www.12371.cn/2019/10/01/ARTI1569922838605900.shtml"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在庆祝中华人民共和国成立七十周年大会上的讲话（2019年10月1日）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二、坚持和加强党的全面领导</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不断增强“四个意识”、坚定“四个自信”、做到“两个维护”（2017年10月25日— 2019年5月31日）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br w:type="textWrapping"/>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"http://news.12371.cn/2017/12/31/ARTI1514699033042788.shtml"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"http://news.12371.cn/2017/12/26/ARTI1514299446288460.shtml"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（二）</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"http://news.12371.cn/2018/01/11/ARTI1515643911870460.shtml"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（三）</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"http://news.12371.cn/2018/07/04/ARTI1530710355709253.shtml"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（四）</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"http://news.12371.cn/2018/07/04/ARTI1530710355709253.shtml"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（五）</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"http://www.12371.cn/2019/01/11/ARTI1547213936612384.shtml"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（六）</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"http://www.12371.cn/2019/02/28/ARTI1551341051391875.shtml"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（七）</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"http://www.12371.cn/2019/06/30/ARTI1561887112428887.shtml"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（八）</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"http://news.12371.cn/2018/04/11/ARTI1523454152698258.shtml"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着力从制度安排上发挥党的领导这个最大体制优势（2018年2月26日）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"http://www.12371.cn/2019/07/15/ARTI1563175171571676.shtml"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增强推进党的政治建设的自觉性和坚定性（2018年6月29日）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"http://www.12371.cn/2019/07/09/ARTI1562671173521440.shtml"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带头做到“两个维护”，着力推进中央和国家机关党的政治建设（2019年7月9日）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三、完善和发展我国国家制度和治理体系</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"http://www.12371.cn/2019/07/05/ARTI1562318753109751.shtml"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继续完善党和国家机构职能体系（2019年7月5日）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"http://www.12371.cn/2019/11/05/ARTI1572952683295513.shtml"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关于《中共中央关于坚持和完善中国特色社会主义制度、推进国家治理体系和治理能力现代化若干重大问题的决定》的说明（2019年10月28日）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"http://www.12371.cn/2020/01/01/ARTI1577865652215275.shtml"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坚持和完善中国特色社会主义制度、推进国家治理体系和治理能力现代化（2019年10月31日）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四、坚持以人民为中心</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"http://news.12371.cn/2017/11/30/ARTI1512051216611979.shtml"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我们的目标就是让全体中国人都过上更好的日子 （2017年11月30日）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人民是我们党执政的最大底气（2018年3月1日— 2019年12月27日）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br w:type="textWrapping"/>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"http://news.12371.cn/2018/03/01/ARTI1519900076480925.shtml"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"http://news.12371.cn/2018/04/28/ARTI1524920070607721.shtml"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（二）</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"http://news.12371.cn/2018/05/04/ARTI1525424759799964.shtml"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（三）</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"http://news.12371.cn/2019/04/17/ARTI1555492616580891.shtml"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（四）</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"http://www.12371.cn/2019/06/30/ARTI1561887112428887.shtml"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（五）</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"http://www.12371.cn/2019/07/16/ARTI1563282920132570.shtml"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（六）</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"http://www.12371.cn/2019/12/27/ARTI1577455627445849.shtml"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（七）</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"http://news.12371.cn/2018/03/20/ARTI1521552183462830.shtml"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始终把人民放在心中最高位置（2018年3月20日）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"http://www.12371.cn/2019/03/23/ARTI1553319724479382.shtml"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我将无我，不负人民（2019年3月22日）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五、决胜全面建成小康社会，决战脱贫攻坚</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"http://news.12371.cn/2017/12/31/ARTI1514699033042788.shtml"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全面完成决胜全面建成小康社会各项任务（2017年10月25日）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"http://www.12371.cn/2020/04/30/ARTI1588231315940547.shtml"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谱写人类反贫困历史新篇章（2018年2月12日）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"http://www.12371.cn/2020/04/30/ARTI1588231315940547.shtml"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全面打好脱贫攻坚战（2018年2月12日）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"http://www.12371.cn/2019/08/15/ARTI1565861322111297.shtml"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着力解决“两不愁三保障”突出问题（2019年4月16日）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六、推动全面深化改革实现新突破</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"http://www.12371.cn/special/19jszqh/"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切实把思想统一到党的十九届三中全会精神上来（2018年2月28日）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改革越到深处越要担当作为（2018年7月6日— 2019年11月26日）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br w:type="textWrapping"/>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"http://news.12371.cn/2018/07/07/ARTI1530921962808806.shtml"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"http://www.12371.cn/2018/09/20/ARTI1537443632163988.shtml"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（二）</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"http://www.12371.cn/2019/01/23/ARTI1548244943455347.shtml"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（三）</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"http://www.12371.cn/2019/05/29/ARTI1559137505202229.shtml"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（四）</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"http://www.12371.cn/2019/07/24/ARTI1563973299695106.shtml"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（五）</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"http://www.12371.cn/2019/09/09/ARTI1568033653122502.shtml"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（六）</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"http://www.12371.cn/2019/11/26/ARTI1574769180202596.shtml"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（七）</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"http://www.12371.cn/2018/12/18/ARTI1545134556106946.shtml"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改革开放四十年积累的宝贵经验（2018年12月18日）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七、形成全面开放新格局</w:t>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"http://news.12371.cn/2018/04/10/ARTI1523341014638798.shtml"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中国开放的大门只会越开越大（2018年4月10日）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"http://www.12371.cn/2018/04/14/ARTI1523660364597311.shtml"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稳步推进中国特色自由贸易港建设（2018年4月13日）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"http://www.12371.cn/2018/11/05/ARTI1541394181986723.shtml"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共建创新包容的开放型世界经济（2018年11月5日）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"http://www.12371.cn/2019/11/05/ARTI1572932742204872.shtml"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开放合作，命运与共（2019年11月5日）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八、增强忧患意识，防范化解风险挑战</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"http://news.12371.cn/2018/04/17/ARTI1523969688926689.shtml"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坚持党对国家安全工作的绝对领导（2018年4月17日）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"http://www.12371.cn/2019/01/21/ARTI1548064520747640.shtml"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坚持底线思维，着力防范化解重大风险（2019年1月21日）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"http://www.12371.cn/2019/09/03/ARTI1567501830214484.shtml"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发扬斗争精神，增强斗争本领（2019年9月3日）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九、推动经济高质量发展</w:t>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"http://news.12371.cn/2017/12/20/ARTI1513767487382671.shtml"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长期坚持、不断丰富发展新时代中国特色社会主义经济思想（2017年12月18日）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"http://news.12371.cn/2017/12/20/ARTI1513767487382671.shtml"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我国经济已由高速增长阶段转向高质量发展阶段 （2017年12月18日）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"http://news.12371.cn/2018/01/31/ARTI1517393066970480.shtml"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加快建设现代化经济体系（2018年1月30日）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加快建设海洋强国（2018年3月8日— 2019年10月15日）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br w:type="textWrapping"/>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"http://news.12371.cn/2018/03/08/ARTI1520515156555213.shtml"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"http://news.12371.cn/2018/06/15/ARTI1529017893424689.shtml"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（二）</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"http://www.12371.cn/2019/10/15/ARTI1571121820622896.shtml"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（三）</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"http://news.12371.cn/2018/05/28/ARTI1527511342851253.shtml"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努力成为世界主要科学中心和创新高地（2018年5月28日）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"http://www.12371.cn/2018/09/22/ARTI1537615191695133.shtml"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把乡村振兴战略作为新时代“三农”工作总抓手 （2018年9月21日）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"http://www.12371.cn/2018/11/01/ARTI1541079015074692.shtml"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大力支持民营企业发展壮大（2018年11月1日）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"http://www.12371.cn/2019/12/15/ARTI1576408087131257.shtml"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推动形成优势互补高质量发展的区域经济布局（2019年8月26日）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十、积极发展社会主义民主政治</w:t>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"http://www.12371.cn/special/19jezqh/"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为新时代坚持和发展中国特色社会主义提供宪法保障（2018年1月19日）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"http://www.12371.cn/2018/08/24/ARTI1535097605919895.shtml"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坚持以全面依法治国新理念新思想新战略为指导，坚定不移走中国特色社会主义法治道路 （2018年8月24日）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"http://www.12371.cn/2018/12/10/ARTI1544423144382104.shtml"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走符合国情的人权发展道路（2018年12月10日）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"http://www.12371.cn/2019/07/18/ARTI1563435938201779.shtml"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结合地方实际创造性做好立法监督等工作（2019年7月）</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"http://www.12371.cn/2019/09/20/ARTI1568980572864614.shtml"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把人民政协制度坚持好，把人民政协事业发展好 （2019年9月20日）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"http://www.12371.cn/2019/09/27/ARTI1569571232500146.shtml"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铸牢中华民族共同体意识（2019年9月27日）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十一、铸就中华文化新辉煌</w:t>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"http://news.12371.cn/2018/04/21/ARTI1524308478404633.shtml"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自主创新推进网络强国建设（2018年4月20日）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"http://www.12371.cn/2018/08/22/ARTI1534941552922268.shtml"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自觉承担起新形势下宣传思想工作的使命任务（2018年8月21日）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"http://www.12371.cn/2019/01/25/ARTI1548411219417372.shtml"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加快推动媒体融合发展（2019年1月25日）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"http://www.12371.cn/2019/04/15/ARTI1555314706437311.shtml"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一个国家、一个民族不能没有灵魂（2019年3月4日）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"http://www.12371.cn/2019/03/18/ARTI1552914602174896.shtml"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用新时代中国特色社会主义思想铸魂育人（2019年3月18日）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"http://www.12371.cn/2019/04/30/ARTI1556627564195443.shtml"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发扬五四精神，不负伟大时代（2019年4月30日）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十二、提高保障和改善民生水平</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"http://news.12371.cn/2017/11/27/ARTI1511758742960776.shtml"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坚持不懈推进“厕所革命”（2017年11月）</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让人民群众有更多获得感、幸福感、安全感（2017年12月— 2019年11月3日）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br w:type="textWrapping"/>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"http://news.12371.cn/2017/12/25/ARTI1514187869316330.shtml"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"http://www.12371.cn/2018/04/14/ARTI1523660364597311.shtml"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（二）</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"http://news.12371.cn/2018/04/28/ARTI1524920070607721.shtml"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（三）</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"http://news.12371.cn/2018/07/24/ARTI1532387237013836.shtml"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（四）</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"http://www.12371.cn/2018/08/28/ARTI1535438439763741.shtml"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（五）</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"http://www.12371.cn/2019/02/02/ARTI1549061586170909.shtml"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（六）</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"http://www.12371.cn/2019/02/03/ARTI1549189074484666.shtml"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（七）</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"http://www.12371.cn/2019/04/03/ARTI1554246915245513.shtml"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（八）</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"http://www.12371.cn/2019/06/03/ARTI1559537491263167.shtml"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（九）</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"http://www.12371.cn/2019/11/03/ARTI1572779563862590.shtml"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（十）</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"http://www.12371.cn/2018/09/10/ARTI1536580965577973.shtml"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坚决破除制约教育事业发展的体制机制障碍 （2018年9月10日）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"http://www.12371.cn/2019/01/16/ARTI1547641003866936.shtml"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维护政治安全、社会安定、人民安宁（2019年1月15日）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十三、促进人与自然和谐共生</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"http://www.12371.cn/2018/05/19/ARTI1526735275136639.shtml"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加强生态文明建设必须坚持的原则（2018年5月18日）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"http://www.12371.cn/2018/05/19/ARTI1526735275136639.shtml"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坚决打好污染防治攻坚战（2018年5月18日）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"http://www.12371.cn/2019/04/29/ARTI1556491432263930.shtml"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共谋绿色生活，共建美丽家园（2019年4月28日）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"http://www.12371.cn/2019/10/15/ARTI1571124221263166.shtml"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黄河流域生态保护和高质量发展的主要目标任务（2019年9月18日）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十四、把人民军队全面建成世界一流军队</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"http://www.12371.cn/2018/08/19/ARTI1534673773675119.shtml"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全面加强新时代人民军队党的领导和党的建设工作（2018年8月17日）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"http://www.12371.cn/2018/11/15/ARTI1542237306064110.shtml"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建立健全中国特色社会主义军事政策制度体系 （2018年11月13日）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"http://www.12371.cn/2019/01/04/ARTI1546603469719151.shtml"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在新的起点上做好军事斗争准备工作（2019年1月4日）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十五、维护香港、澳门长期繁荣稳定，推进祖国和平统一</w:t>
      </w:r>
    </w:p>
    <w:p>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"http://www.12371.cn/2018/11/13/ARTI1542064391162528.shtml"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在融入国家发展大局中实现香港、澳门更好发展（2018年11月12日）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"http://www.12371.cn/2019/01/02/ARTI1546409795677626.shtml"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为实现民族伟大复兴、推进祖国和平统一而共同奋斗（2019年1月2日）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"http://www.12371.cn/2019/12/20/ARTI1576848649290234.shtml"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在庆祝澳门回归祖国二十周年大会暨澳门特别行政区第五届政府就职典礼上的讲话（2019年12月20日）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十六、深入推进中国特色大国外交</w:t>
      </w:r>
    </w:p>
    <w:p>
      <w:pPr>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"http://news.12371.cn/2017/12/28/ARTI1514459745772359.shtml"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做好新时代外交工作（2017年12月28日）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"http://news.12371.cn/2018/05/15/ARTI1526384108228186.shtml"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加强党中央对外事工作的集中统一领导（2018年5月15日）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"http://news.12371.cn/2018/06/23/ARTI1529759038219530.shtml"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努力开创中国特色大国外交新局面（2018年6月22日）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十七、携手构建人类命运共同体</w:t>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"http://news.12371.cn/2017/12/01/ARTI1512139412962194.shtml"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把世界各国人民对美好生活的向往变成现实（2017年12月1日）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"http://news.12371.cn/2018/06/10/ARTI1528611755888331.shtml"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弘扬“上海精神”，构建命运共同体（2018年6月10日）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"http://news.12371.cn/2018/07/26/ARTI1532559534919406.shtml"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金砖国家要为构建人类命运共同体发挥建设性作用（2018年7月25日）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"http://www.12371.cn/2018/09/04/ARTI1536016033479580.shtml"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共筑更加紧密的中非命运共同体（2018年9月3日）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"http://www.12371.cn/2018/11/17/ARTI1542440585453962.shtml"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为国际社会找到有效经济治理思路（2018年11月17日）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"http://www.12371.cn/2019/03/27/ARTI1553641483170791.shtml"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共同努力把人类前途命运掌握在自己手中（2019年3月26日）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"http://www.12371.cn/2019/04/23/ARTI1555995709294242.shtml"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推动构建海洋命运共同体（2019年4月23日）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"http://www.12371.cn/2019/05/15/ARTI1557901445315542.shtml"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深化文明交流互鉴，共建亚洲命运共同体（2019年5月15日）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"http://www.12371.cn/2019/06/28/ARTI1561703675455975.shtml"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合力打造高质量世界经济（2019年6月28日）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十八、推动共建“一带一路”走深走实</w:t>
      </w:r>
    </w:p>
    <w:p>
      <w:pPr>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"http://news.12371.cn/2018/01/23/ARTI1516639274278721.shtml"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打造一条跨越太平洋的合作之路（2018年1月22日）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"http://news.12371.cn/2018/07/10/ARTI1531210393286998.shtml"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加强战略和行动对接，携手推进“一带一路”建设 （2018年7月10日）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"http://www.12371.cn/2018/08/27/ARTI1535363686207594.shtml"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共同绘制好“一带一路”的“工笔画”（2018年8月27日）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"http://www.12371.cn/2019/04/27/ARTI1556368904519299.shtml"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推动共建“一带一路”高质量发展（2019年4月26日）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i w:val="0"/>
          <w:caps w:val="0"/>
          <w:color w:val="auto"/>
          <w:spacing w:val="0"/>
          <w:sz w:val="32"/>
          <w:szCs w:val="32"/>
          <w:bdr w:val="none" w:color="auto" w:sz="0" w:space="0"/>
          <w:shd w:val="clear" w:fill="FFFFFF"/>
        </w:rPr>
        <w:t>十九、不忘初心、牢记使命，把党的自我革命推向深入</w:t>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"http://news.12371.cn/2017/10/31/ARTI1509461576358441.shtml"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走得再远都不能忘记来时的路（2017年10月31日）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力戒形式主义、官僚主义（2017年12月— 2019年1月11日）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br w:type="textWrapping"/>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w:t>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（二）</w:t>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"http://news.12371.cn/2017/12/26/ARTI1514299446288460.shtml"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（三）</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"http://www.12371.cn/2018/11/26/ARTI1543231286005956.shtml"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（四）</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"http://www.12371.cn/2019/01/11/ARTI1547213936612384.shtml"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（五）</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r>
        <w:rPr>
          <w:rFonts w:hint="eastAsia" w:asciiTheme="majorEastAsia" w:hAnsiTheme="majorEastAsia" w:eastAsiaTheme="majorEastAsia" w:cstheme="majorEastAsia"/>
          <w:i w:val="0"/>
          <w:caps w:val="0"/>
          <w:color w:val="auto"/>
          <w:spacing w:val="0"/>
          <w:sz w:val="32"/>
          <w:szCs w:val="32"/>
          <w:bdr w:val="none" w:color="auto" w:sz="0" w:space="0"/>
          <w:shd w:val="clear" w:fill="FFFFFF"/>
        </w:rPr>
        <w:t> </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"http://www.12371.cn/2019/01/11/ARTI1547213936612384.shtml"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（六）</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"http://news.12371.cn/2018/01/11/ARTI1515643911870460.shtml"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重整行装再出发，以永远在路上的执着把全面从严治党引向深入 （2018年1月11日）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"http://www.12371.cn/special/zzgzhy2018/"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新时代党的建设和党的组织路线（2018年7月3日）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"http://www.12371.cn/2019/03/01/ARTI1551446299677980.shtml"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广大干部特别是年轻干部要做到信念坚、政治强、本领高、作风硬（2019年3月1日）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"http://www.12371.cn/2019/06/30/ARTI1561887112428887.shtml"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准确把握“不忘初心、牢记使命”主题教育的目标要求（2019年5月31日）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"http://www.12371.cn/2019/07/31/ARTI1564557205724455.shtml"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牢记初心使命，推进自我革命（2019年6月24日）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"http://www.12371.cn/2020/01/08/ARTI1578484693202865.shtml"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持续推动全党不忘初心、牢记使命（2020年1月8日）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810" w:hanging="36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begin"/>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instrText xml:space="preserve"> HYPERLINK "http://www.12371.cn/2020/01/13/ARTI1578916583231708.shtml" \t "http://www.12371.cn/special/zglz3/ml/_blank" </w:instrTex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separate"/>
      </w:r>
      <w:r>
        <w:rPr>
          <w:rStyle w:val="8"/>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t>一以贯之全面从严治党，强化对权力运行的制约和监督（2020年1月13日）</w:t>
      </w:r>
      <w:r>
        <w:rPr>
          <w:rFonts w:hint="eastAsia" w:asciiTheme="majorEastAsia" w:hAnsiTheme="majorEastAsia" w:eastAsiaTheme="majorEastAsia" w:cstheme="majorEastAsia"/>
          <w:i w:val="0"/>
          <w:caps w:val="0"/>
          <w:color w:val="auto"/>
          <w:spacing w:val="0"/>
          <w:sz w:val="32"/>
          <w:szCs w:val="32"/>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习近平：决胜全面建成小康社会 夺取新时代中国特色社会主义伟大胜利——在中国共产党第十九次全国代表大会上的报告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同志们：</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现在，我代表第十八届中央委员会向大会作报告。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中国共产党第十九次全国代表大会，是在全面建成小康社会决胜阶段、中国特色社会主义进入新时代的关键时期召开的一次十分重要的大会。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大会的主题是：不</w:t>
      </w:r>
      <w:bookmarkStart w:id="0" w:name="_GoBack"/>
      <w:bookmarkEnd w:id="0"/>
      <w:r>
        <w:rPr>
          <w:rFonts w:hint="eastAsia" w:ascii="仿宋" w:hAnsi="仿宋" w:eastAsia="仿宋" w:cs="仿宋"/>
          <w:color w:val="auto"/>
          <w:sz w:val="32"/>
          <w:szCs w:val="32"/>
        </w:rPr>
        <w:t>忘初心，牢记使命，高举中国特色社会主义伟大旗帜，决胜全面建成小康社会，夺取新时代中国特色社会主义伟大胜利，为实现中华民族伟大复兴的中国梦不懈奋斗。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一、过去五年的工作和历史性变革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经过长期努力，中国特色社会主义进入了新时代，这是我国发展新的历史方位。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二、新时代中国共产党的历史使命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同志们！今天，我们比历史上任何时期都更接近、更有信心和能力实现中华民族伟大复兴的目标。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行百里者半九十。中华民族伟大复兴，绝不是轻轻松松、敲锣打鼓就能实现的。全党必须准备付出更为艰巨、更为艰苦的努力。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三、新时代中国特色社会主义思想和基本方略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全党要深刻领会新时代中国特色社会主义思想的精神实质和丰富内涵，在各项工作中全面准确贯彻落实。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以上十四条，构成新时代坚持和发展中国特色社会主义的基本方略。全党同志必须全面贯彻党的基本理论、基本路线、基本方略，更好引领党和人民事业发展。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同志们！时代是思想之母，实践是理论之源。只要我们善于聆听时代声音，勇于坚持真理、修正错误，二十一世纪中国的马克思主义一定能够展现出更强大、更有说服力的真理力量！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四、决胜全面建成小康社会，开启全面建设社会主义现代化国家新征程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从十九大到二十大，是“两个一百年”奋斗目标的历史交汇期。我们既要全面建成小康社会、实现第一个百年奋斗目标，又要乘势而上开启全面建设社会主义现代化国家新征程，向第二个百年奋斗目标进军。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综合分析国际国内形势和我国发展条件，从二〇二〇年到本世纪中叶可以分两个阶段来安排。</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同志们！从全面建成小康社会到基本实现现代化，再到全面建成社会主义现代化强国，是新时代中国特色社会主义发展的战略安排。我们要坚忍不拔、锲而不舍，奋力谱写社会主义现代化新征程的壮丽篇章！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五、贯彻新发展理念，建设现代化经济体系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同志们！解放和发展社会生产力，是社会主义的本质要求。我们要激发全社会创造力和发展活力，努力实现更高质量、更有效率、更加公平、更可持续的发展！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六、健全人民当家作主制度体系，发展社会主义民主政治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同志们！中国特色社会主义政治制度是中国共产党和中国人民的伟大创造。我们完全有信心、有能力把我国社会主义民主政治的优势和特点充分发挥出来，为人类政治文明进步作出充满中国智慧的贡献！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七、坚定文化自信，推动社会主义文化繁荣兴盛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八、提高保障和改善民生水平，加强和创新社会治理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同志们！党的一切工作必须以最广大人民根本利益为最高标准。我们要坚持把人民群众的小事当作自己的大事，从人民群众关心的事情做起，从让人民群众满意的事情做起，带领人民不断创造美好生活！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九、加快生态文明体制改革，建设美丽中国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人与自然是生命共同体，人类必须尊重自然、顺应自然、保护自然。人类只有遵循自然规律才能有效防止在开发利用自然上走弯路，人类对大自然的伤害最终会伤及人类自身，这是无法抗拒的规律。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同志们！生态文明建设功在当代、利在千秋。我们要牢固树立社会主义生态文明观，推动形成人与自然和谐发展现代化建设新格局，为保护生态环境作出我们这代人的努力！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十、坚持走中国特色强军之路，全面推进国防和军队现代化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同志们！我们的军队是人民军队，我们的国防是全民国防。我们要加强全民国防教育，巩固军政军民团结，为实现中国梦强军梦凝聚强大力量！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十一、坚持“一国两制”，推进祖国统一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香港、澳门回归祖国以来，“一国两制”实践取得举世公认的成功。事实证明，“一国两制”是解决历史遗留的香港、澳门问题的最佳方案，也是香港、澳门回归后保持长期繁荣稳定的最佳制度。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坚持爱国者为主体的“港人治港”、“澳人治澳”，发展壮大爱国爱港爱澳力量，增强香港、澳门同胞的国家意识和爱国精神，让香港、澳门同胞同祖国人民共担民族复兴的历史责任、共享祖国繁荣富强的伟大荣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解决台湾问题、实现祖国完全统一，是全体中华儿女共同愿望，是中华民族根本利益所在。必须继续坚持“和平统一、一国两制”方针，推动两岸关系和平发展，推进祖国和平统一进程。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十二、坚持和平发展道路，推动构建人类命运共同体</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中国共产党是为中国人民谋幸福的政党，也是为人类进步事业而奋斗的政党。中国共产党始终把为人类作出新的更大的贡献作为自己的使命。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我们生活的世界充满希望，也充满挑战。我们不能因现实复杂而放弃梦想，不能因理想遥远而放弃追求。没有哪个国家能够独自应对人类面临的各种挑战，也没有哪个国家能够退回到自我封闭的孤岛。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同志们！世界命运握在各国人民手中，人类前途系于各国人民的抉择。中国人民愿同各国人民一道，推动人类命运共同体建设，共同创造人类的美好未来！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十三、坚定不移全面从严治党，不断提高党的执政能力和领导水平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同志们！伟大的事业必须有坚强的党来领导。只要我们党把自身建设好、建设强，确保党始终同人民想在一起、干在一起，就一定能够引领承载着中国人民伟大梦想的航船破浪前进，胜利驶向光辉的彼岸！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CEBFD"/>
    <w:multiLevelType w:val="multilevel"/>
    <w:tmpl w:val="844CEB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E2400A2"/>
    <w:multiLevelType w:val="multilevel"/>
    <w:tmpl w:val="8E2400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13D9935"/>
    <w:multiLevelType w:val="multilevel"/>
    <w:tmpl w:val="A13D993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AB69A350"/>
    <w:multiLevelType w:val="multilevel"/>
    <w:tmpl w:val="AB69A3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EF7AE8E"/>
    <w:multiLevelType w:val="multilevel"/>
    <w:tmpl w:val="AEF7AE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BC5243F8"/>
    <w:multiLevelType w:val="multilevel"/>
    <w:tmpl w:val="BC5243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BC7B7611"/>
    <w:multiLevelType w:val="multilevel"/>
    <w:tmpl w:val="BC7B76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CDB5EE1A"/>
    <w:multiLevelType w:val="multilevel"/>
    <w:tmpl w:val="CDB5EE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DE9222D9"/>
    <w:multiLevelType w:val="multilevel"/>
    <w:tmpl w:val="DE9222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EECC1BAE"/>
    <w:multiLevelType w:val="multilevel"/>
    <w:tmpl w:val="EECC1B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F9679ED3"/>
    <w:multiLevelType w:val="multilevel"/>
    <w:tmpl w:val="F9679E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FDFE17E6"/>
    <w:multiLevelType w:val="multilevel"/>
    <w:tmpl w:val="FDFE17E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28B4D825"/>
    <w:multiLevelType w:val="multilevel"/>
    <w:tmpl w:val="28B4D8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3451B28E"/>
    <w:multiLevelType w:val="multilevel"/>
    <w:tmpl w:val="3451B2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38BE100A"/>
    <w:multiLevelType w:val="multilevel"/>
    <w:tmpl w:val="38BE100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461AC000"/>
    <w:multiLevelType w:val="multilevel"/>
    <w:tmpl w:val="461AC0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4F4D863F"/>
    <w:multiLevelType w:val="multilevel"/>
    <w:tmpl w:val="4F4D86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51DEE1D2"/>
    <w:multiLevelType w:val="multilevel"/>
    <w:tmpl w:val="51DEE1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BF7AAD9"/>
    <w:multiLevelType w:val="multilevel"/>
    <w:tmpl w:val="5BF7AA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5BFFE1EE"/>
    <w:multiLevelType w:val="multilevel"/>
    <w:tmpl w:val="5BFFE1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4"/>
  </w:num>
  <w:num w:numId="2">
    <w:abstractNumId w:val="5"/>
  </w:num>
  <w:num w:numId="3">
    <w:abstractNumId w:val="3"/>
  </w:num>
  <w:num w:numId="4">
    <w:abstractNumId w:val="17"/>
  </w:num>
  <w:num w:numId="5">
    <w:abstractNumId w:val="16"/>
  </w:num>
  <w:num w:numId="6">
    <w:abstractNumId w:val="6"/>
  </w:num>
  <w:num w:numId="7">
    <w:abstractNumId w:val="18"/>
  </w:num>
  <w:num w:numId="8">
    <w:abstractNumId w:val="15"/>
  </w:num>
  <w:num w:numId="9">
    <w:abstractNumId w:val="1"/>
  </w:num>
  <w:num w:numId="10">
    <w:abstractNumId w:val="4"/>
  </w:num>
  <w:num w:numId="11">
    <w:abstractNumId w:val="10"/>
  </w:num>
  <w:num w:numId="12">
    <w:abstractNumId w:val="0"/>
  </w:num>
  <w:num w:numId="13">
    <w:abstractNumId w:val="9"/>
  </w:num>
  <w:num w:numId="14">
    <w:abstractNumId w:val="12"/>
  </w:num>
  <w:num w:numId="15">
    <w:abstractNumId w:val="2"/>
  </w:num>
  <w:num w:numId="16">
    <w:abstractNumId w:val="13"/>
  </w:num>
  <w:num w:numId="17">
    <w:abstractNumId w:val="8"/>
  </w:num>
  <w:num w:numId="18">
    <w:abstractNumId w:val="11"/>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6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2021-03-10T02:26:29Z</dcterms:created>
  <dc:creator>Administrator</dc:creator>
  <cp:lastModifiedBy>罗纳尔多啦A梦</cp:lastModifiedBy>
  <dcterms:modified xsi:type="dcterms:W3CDTF">2021-03-10T02:41:15Z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