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中华人民共和国公职人员政务处分法</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第二章　政务处分的种类和适用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第三章　违法行为及其适用的政务处分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第四章　政务处分的程序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第五章　复审、复核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第七章　附　则 [4]</w:t>
      </w:r>
      <w:bookmarkStart w:id="0" w:name="ref_[4]_24664774"/>
      <w:r>
        <w:rPr>
          <w:rFonts w:hint="eastAsia" w:ascii="仿宋" w:hAnsi="仿宋" w:eastAsia="仿宋" w:cs="仿宋"/>
          <w:b w:val="0"/>
          <w:bCs w:val="0"/>
          <w:sz w:val="32"/>
          <w:szCs w:val="32"/>
          <w:lang w:val="en-US" w:eastAsia="zh-CN"/>
        </w:rPr>
        <w:t> </w:t>
      </w:r>
      <w:bookmarkEnd w:id="0"/>
      <w:bookmarkStart w:id="29" w:name="_GoBack"/>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bookmarkStart w:id="1" w:name="4_2"/>
      <w:bookmarkEnd w:id="1"/>
      <w:bookmarkStart w:id="2" w:name="sub24664774_4_2"/>
      <w:bookmarkEnd w:id="2"/>
      <w:bookmarkStart w:id="3" w:name="第一章 总 则"/>
      <w:bookmarkEnd w:id="3"/>
      <w:bookmarkStart w:id="4" w:name="4-2"/>
      <w:bookmarkEnd w:id="4"/>
      <w:r>
        <w:rPr>
          <w:rFonts w:hint="eastAsia" w:ascii="仿宋" w:hAnsi="仿宋" w:eastAsia="仿宋" w:cs="仿宋"/>
          <w:b w:val="0"/>
          <w:bCs w:val="0"/>
          <w:sz w:val="32"/>
          <w:szCs w:val="32"/>
          <w:lang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第一条　为了规范政务处分，加强对所有行使公权力的公职人员的监督，促进公职人员依法履职、秉公用权、廉洁从政从业、坚持道德操守，根据《</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"https://baike.baidu.com/item/%E4%B8%AD%E5%8D%8E%E4%BA%BA%E6%B0%91%E5%85%B1%E5%92%8C%E5%9B%BD%E7%9B%91%E5%AF%9F%E6%B3%95/22199799" \t "https://baike.baidu.com/item/%E4%B8%AD%E5%8D%8E%E4%BA%BA%E6%B0%91%E5%85%B1%E5%92%8C%E5%9B%BD%E5%85%AC%E8%81%8C%E4%BA%BA%E5%91%98%E6%94%BF%E5%8A%A1%E5%A4%84%E5%88%86%E6%B3%95/_blank"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eastAsia="zh-CN"/>
        </w:rPr>
        <w:t>中华人民共和国监察法</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第二条　本法适用于监察机关对违法的公职人员给予政务处分的活动。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本法第二章、第三章适用于公职人员任免机关、单位对违法的公职人员给予处分。处分的程序、申诉等适用其他法律、行政法规、国务院部门规章和国家有关规定。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本法所称公职人员，是指《中华人民共和国监察法》第十五条规定的人员。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第三条　监察机关应当按照管理权限，加强对公职人员的监督，依法给予违法的公职人员政务处分。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公职人员任免机关、单位应当按照管理权限，加强对公职人员的教育、管理、监督，依法给予违法的公职人员处分。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监察机关发现公职人员任免机关、单位应当给予处分而未给予，或者给予的处分违法、不当的，应当及时提出监察建议。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第四条　给予公职人员政务处分，坚持党管干部原则，集体讨论决定；坚持法律面前一律平等，以事实为根据，以法律为准绳，给予的政务处分与违法行为的性质、情节、危害程度相当；坚持惩戒与教育相结合，宽严相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第五条　给予公职人员政务处分，应当事实清楚、证据确凿、定性准确、处理恰当、程序合法、手续完备。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第六条　公职人员依法履行职责受法律保护，非因法定事由、非经法定程序，不受政务处分。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bookmarkStart w:id="5" w:name="4_3"/>
      <w:bookmarkEnd w:id="5"/>
      <w:bookmarkStart w:id="6" w:name="sub24664774_4_3"/>
      <w:bookmarkEnd w:id="6"/>
      <w:bookmarkStart w:id="7" w:name="第二章 政务处分的种类和适用"/>
      <w:bookmarkEnd w:id="7"/>
      <w:bookmarkStart w:id="8" w:name="4-3"/>
      <w:bookmarkEnd w:id="8"/>
      <w:r>
        <w:rPr>
          <w:rFonts w:hint="eastAsia" w:ascii="仿宋" w:hAnsi="仿宋" w:eastAsia="仿宋" w:cs="仿宋"/>
          <w:b w:val="0"/>
          <w:bCs w:val="0"/>
          <w:sz w:val="32"/>
          <w:szCs w:val="32"/>
          <w:lang w:eastAsia="zh-CN"/>
        </w:rPr>
        <w:t>第二章 政务处分的种类和适用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第七条　政务处分的种类为：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（一）警告；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（二）记过；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（三）记大过；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（四）降级；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（五）撤职；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（六）开除。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第八条　政务处分的期间为：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（一）警告，六个月；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（二）记过，十二个月；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（三）记大过，十八个月；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（四）降级、撤职，二十四个月。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政务处分决定自作出之日起生效，政务处分期自政务处分决定生效之日起计算。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第九条　公职人员二人以上共同违法，根据各自在违法行为中所起的作用和应当承担的法律责任，分别给予政务处分。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第十条　有关机关、单位、组织集体作出的决定违法或者实施违法行为的，对负有责任的领导人员和直接责任人员中的公职人员依法给予政务处分。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第十一条　公职人员有下列情形之一的，可以从轻或者减轻给予政务处分：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（一）主动交代本人应当受到政务处分的违法行为的；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（二）配合调查，如实说明本人违法事实的；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（三）检举他人违纪违法行为，经查证属实的；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（四）主动采取措施，有效避免、挽回损失或者消除不良影响的；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（五）在</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"https://baike.baidu.com/item/%E5%85%B1%E5%90%8C%E8%BF%9D%E6%B3%95%E8%A1%8C%E4%B8%BA/11042633" \t "https://baike.baidu.com/item/%E4%B8%AD%E5%8D%8E%E4%BA%BA%E6%B0%91%E5%85%B1%E5%92%8C%E5%9B%BD%E5%85%AC%E8%81%8C%E4%BA%BA%E5%91%98%E6%94%BF%E5%8A%A1%E5%A4%84%E5%88%86%E6%B3%95/_blank"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eastAsia="zh-CN"/>
        </w:rPr>
        <w:t>共同违法行为</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中起次要或者辅助作用的；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（六）主动上交或者退赔违法所得的；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（七）法律、法规规定的其他从轻或者减轻情节。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第十二条　公职人员违法行为情节轻微，且具有本法第十一条规定的情形之一的，可以对其进行谈话提醒、批评教育、责令检查或者予以诫勉，免予或者不予政务处分。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公职人员因不明真相被裹挟或者被胁迫参与违法活动，经批评教育后确有悔改表现的，可以减轻、免予或者不予政务处分。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第十三条　公职人员有下列情形之一的，应当从重给予政务处分：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（一）在政务处分期内再次故意违法，应当受到政务处分的；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（二）阻止他人检举、提供证据的；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（三）串供或者伪造、隐匿、毁灭证据的；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（四）包庇同案人员的；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（五）胁迫、唆使他人实施违法行为的；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（六）拒不上交或者退赔违法所得的；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（七）法律、法规规定的其他从重情节。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第十四条　公职人员犯罪，有下列情形之一的，予以开除：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（一）因故意犯罪被判处管制、拘役或者有期徒刑以上刑罚（含宣告缓刑）的；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（二）因过失犯罪被判处有期徒刑，刑期超过三年的；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（三）因犯罪被单处或者并处剥夺政治权利的。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因过失犯罪被判处管制、拘役或者三年以下有期徒刑的，一般应当予以开除；案件情况特殊，予以撤职更为适当的，可以不予开除，但是应当报请上一级机关批准。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公职人员因犯罪被单处罚金，或者犯罪情节轻微，人民检察院依法作出不起诉决定或者人民法院依法免予刑事处罚的，予以撤职；造成不良影响的，予以开除。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第十五条　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第十六条　对公职人员的同一违法行为，监察机关和公职人员任免机关、单位不得重复给予政务处分和处分。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第十七条　公职人员有违法行为，有关机关依照规定给予组织处理的，监察机关可以同时给予政务处分。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第十八条　担任领导职务的公职人员有违法行为，被罢免、撤销、免去或者</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"https://baike.baidu.com/item/%E8%BE%9E%E5%8E%BB%E9%A2%86%E5%AF%BC%E8%81%8C%E5%8A%A1/12748471" \t "https://baike.baidu.com/item/%E4%B8%AD%E5%8D%8E%E4%BA%BA%E6%B0%91%E5%85%B1%E5%92%8C%E5%9B%BD%E5%85%AC%E8%81%8C%E4%BA%BA%E5%91%98%E6%94%BF%E5%8A%A1%E5%A4%84%E5%88%86%E6%B3%95/_blank"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eastAsia="zh-CN"/>
        </w:rPr>
        <w:t>辞去领导职务</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的，监察机关可以同时给予政务处分。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第十九条　公务员以及参照《</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"https://baike.baidu.com/item/%E4%B8%AD%E5%8D%8E%E4%BA%BA%E6%B0%91%E5%85%B1%E5%92%8C%E5%9B%BD%E5%85%AC%E5%8A%A1%E5%91%98%E6%B3%95/1279026" \t "https://baike.baidu.com/item/%E4%B8%AD%E5%8D%8E%E4%BA%BA%E6%B0%91%E5%85%B1%E5%92%8C%E5%9B%BD%E5%85%AC%E8%81%8C%E4%BA%BA%E5%91%98%E6%94%BF%E5%8A%A1%E5%A4%84%E5%88%86%E6%B3%95/_blank"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eastAsia="zh-CN"/>
        </w:rPr>
        <w:t>中华人民共和国公务员法</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》管理的人员在政务处分期内，不得晋升职务、职级、衔级和级别；其中，被记过、记大过、降级、撤职的，不得晋升工资档次。被撤职的，按照规定降低职务、职级、衔级和级别，同时降低工资和待遇。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第二十条　法律、法规授权或者受国家机关依法委托管理公共事务的组织中从事公务的人员，以及公办的教育、科研、文化、医疗卫生、体育等单位中从事管理的人员，在政务处分期内，不得晋升职务、岗位和职员等级、职称；其中，被记过、记大过、降级、撤职的，不得晋升薪酬待遇等级。被撤职的，降低职务、岗位或者职员等级，同时降低薪酬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第二十一条　国有企业管理人员在政务处分期内，不得晋升职务、岗位等级和职称；其中，被记过、记大过、降级、撤职的，不得晋升薪酬待遇等级。被撤职的，降低职务或者岗位等级，同时降低薪酬待遇。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第二十二条　基层群众性自治组织中从事管理的人员有违法行为的，监察机关可以予以警告、记过、记大过。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基层群众性自治组织中从事管理的人员受到政务处分的，应当由县级或者乡镇人民政府根据具体情况减发或者扣发补贴、奖金。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第二十三条　《中华人民共和国监察法》第十五条第六项规定的人员有违法行为的，监察机关可以予以警告、记过、记大过。情节严重的，由所在单位直接给予或者监察机关建议有关机关、单位给予降低薪酬待遇、调离岗位、解除人事关系或者劳动关系等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《中华人民共和国监察法》第十五条第二项规定的人员，未担任公务员、参照《中华人民共和国公务员法》管理的人员、事业单位工作人员或者国有企业人员职务的，对其违法行为依照前款规定处理。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第二十四条　公职人员被开除，或者依照本法第二十三条规定，受到解除人事关系或者劳动关系处理的，不得录用为公务员以及参照《中华人民共和国公务员法》管理的人员。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第二十五条　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公职人员因违法行为获得的职务、职级、衔级、级别、岗位和职员等级、职称、待遇、资格、学历、学位、荣誉、奖励等其他利益，监察机关应当建议有关机关、单位、组织按规定予以纠正。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第二十六条　公职人员被开除的，自政务处分决定生效之日起，应当解除其与所在机关、单位的人事关系或者劳动关系。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公职人员受到开除以外的政务处分，在政务处分期内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第二十七条　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已经离职或者死亡的公职人员在履职期间有违法行为的，依照前款规定处理。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bookmarkStart w:id="9" w:name="4_4"/>
      <w:bookmarkEnd w:id="9"/>
      <w:bookmarkStart w:id="10" w:name="sub24664774_4_4"/>
      <w:bookmarkEnd w:id="10"/>
      <w:bookmarkStart w:id="11" w:name="第三章 违法行为及其适用的政务处分"/>
      <w:bookmarkEnd w:id="11"/>
      <w:bookmarkStart w:id="12" w:name="4-4"/>
      <w:bookmarkEnd w:id="12"/>
      <w:r>
        <w:rPr>
          <w:rFonts w:hint="eastAsia" w:ascii="仿宋" w:hAnsi="仿宋" w:eastAsia="仿宋" w:cs="仿宋"/>
          <w:b w:val="0"/>
          <w:bCs w:val="0"/>
          <w:sz w:val="32"/>
          <w:szCs w:val="32"/>
          <w:lang w:eastAsia="zh-CN"/>
        </w:rPr>
        <w:t>第三章 违法行为及其适用的政务处分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第二十八条　有下列行为之一的，予以记过或者记大过；情节较重的，予以降级或者撤职；情节严重的，予以开除：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（一）散布有损宪法权威、中国共产党领导和国家声誉的言论的；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（二）参加旨在反对宪法、中国共产党领导和国家的集会、游行、示威等活动的；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（三）拒不执行或者变相不执行中国共产党和国家的路线方针政策、重大决策部署的；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（四）参加非法组织、非法活动的；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（五）挑拨、破坏民族关系，或者参加民族分裂活动的；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（六）利用宗教活动破坏民族团结和社会稳定的；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（七）在对外交往中损害国家荣誉和利益的。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有前款第二项、第四项、第五项和第六项行为之一的，对策划者、组织者和骨干分子，予以开除。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公开发表反对宪法确立的国家指导思想，反对中国共产党领导，反对社会主义制度，反对改革开放的文章、演说、宣言、声明等的，予以开除。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第二十九条　不按照规定请示、报告重大事项，情节较重的，予以警告、记过或者记大过；情节严重的，予以降级或者撤职。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违反个人有关事项报告规定，隐瞒不报，情节较重的，予以警告、记过或者记大过。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篡改、伪造本人档案资料的，予以记过或者记大过；情节严重的，予以降级或者撤职。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第三十条　有下列行为之一的，予以警告、记过或者记大过；情节严重的，予以降级或者撤职：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（一）违反</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"https://baike.baidu.com/item/%E6%B0%91%E4%B8%BB%E9%9B%86%E4%B8%AD%E5%88%B6%E5%8E%9F%E5%88%99/10819977" \t "https://baike.baidu.com/item/%E4%B8%AD%E5%8D%8E%E4%BA%BA%E6%B0%91%E5%85%B1%E5%92%8C%E5%9B%BD%E5%85%AC%E8%81%8C%E4%BA%BA%E5%91%98%E6%94%BF%E5%8A%A1%E5%A4%84%E5%88%86%E6%B3%95/_blank"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eastAsia="zh-CN"/>
        </w:rPr>
        <w:t>民主集中制原则</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，个人或者少数人决定重大事项，或者拒不执行、擅自改变集体作出的重大决定的；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（二）拒不执行或者变相不执行、拖延执行上级依法作出的决定、命令的。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第三十一条　违反规定出境或者办理因私出境证件的，予以记过或者记大过；情节严重的，予以降级或者撤职。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违反规定取得外国国籍或者获取境外永久居留资格、长期居留许可的，予以撤职或者开除。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第三十二条　有下列行为之一的，予以警告、记过或者记大过；情节较重的，予以降级或者撤职；情节严重的，予以开除：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（一）在选拔任用、录用、聘用、考核、晋升、评选等干部人事工作中违反有关规定的；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（二）弄虚作假，骗取职务、职级、衔级、级别、岗位和职员等级、职称、待遇、资格、学历、学位、荣誉、奖励或者其他利益的；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（三）对依法行使批评、申诉、控告、检举等权利的行为进行压制或者打击报复的；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（四）诬告陷害，意图使他人受到名誉损害或者责任追究等不良影响的；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（五）以暴力、威胁、贿赂、欺骗等手段破坏选举的。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第三十三条　有下列行为之一的，予以警告、记过或者记大过；情节较重的，予以降级或者撤职；情节严重的，予以开除：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（一）贪污贿赂的；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（二）利用职权或者职务上的影响为本人或者他人谋取私利的；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（三）纵容、默许特定关系人利用本人职权或者职务上的影响谋取私利的。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拒不按照规定纠正特定关系人违规任职、兼职或者从事经营活动，且不服从职务调整的，予以撤职。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第三十四条　收受可能影响公正行使公权力的礼品、礼金、有价证券等财物的，予以警告、记过或者记大过；情节较重的，予以降级或者撤职；情节严重的，予以开除。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第三十五条　有下列行为之一，情节较重的，予以警告、记过或者记大过；情节严重的，予以降级或者撤职：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（一）违反规定设定、发放薪酬或者津贴、补贴、奖金的；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（二）违反规定，在公务接待、公务交通、会议活动、办公用房以及其他工作生活保障等方面超标准、超范围的；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（三）违反规定公款消费的。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第三十六条　违反规定从事或者参与营利性活动，或者违反规定兼任职务、领取报酬的，予以警告、记过或者记大过；情节较重的，予以降级或者撤职；情节严重的，予以开除。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第三十七条　利用宗族或者黑恶势力等欺压群众，或者纵容、包庇黑恶势力活动的，予以撤职；情节严重的，予以开除。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第三十八条　有下列行为之一，情节较重的，予以警告、记过或者记大过；情节严重的，予以降级或者撤职：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（一）违反规定向管理服务对象收取、摊派财物的；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（二）在管理服务活动中故意刁难、吃拿卡要的；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（三）在管理服务活动中态度恶劣粗暴，造成不良后果或者影响的；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（四）不按照规定公开工作信息，侵犯管理服务对象知情权，造成不良后果或者影响的；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（五）其他侵犯管理服务对象利益的行为，造成不良后果或者影响的。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有前款第一项、第二项和第五项行为，情节特别严重的，予以开除。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第三十九条　有下列行为之一，造成不良后果或者影响的，予以警告、记过或者记大过；情节较重的，予以降级或者撤职；情节严重的，予以开除：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（一）滥用职权，危害国家利益、社会公共利益或者侵害公民、法人、其他组织合法权益的；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（二）不履行或者不正确履行职责，玩忽职守，贻误工作的；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（三）工作中有形式主义、官僚主义行为的；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（四）工作中有弄虚作假，误导、欺骗行为的；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（五）泄露国家秘密、工作秘密，或者泄露因履行职责掌握的商业秘密、个人隐私的。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第四十条　有下列行为之一的，予以警告、记过或者记大过；情节较重的，予以降级或者撤职；情节严重的，予以开除：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（一）违背社会公序良俗，在公共场所有不当行为，造成不良影响的；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（二）参与或者支持迷信活动，造成不良影响的；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（三）参与赌博的；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（四）拒不承担赡养、抚养、扶养义务的；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（五）实施家庭暴力，虐待、遗弃家庭成员的；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（六）其他严重违反家庭美德、社会公德的行为。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吸食、注射毒品，组织赌博，组织、支持、参与卖淫、嫖娼、色情淫乱活动的，予以撤职或者开除。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第四十一条　公职人员有其他违法行为，影响公职人员形象，损害国家和人民利益的，可以根据情节轻重给予相应政务处分。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bookmarkStart w:id="13" w:name="4_5"/>
      <w:bookmarkEnd w:id="13"/>
      <w:bookmarkStart w:id="14" w:name="sub24664774_4_5"/>
      <w:bookmarkEnd w:id="14"/>
      <w:bookmarkStart w:id="15" w:name="第四章 政务处分的程序"/>
      <w:bookmarkEnd w:id="15"/>
      <w:bookmarkStart w:id="16" w:name="4-5"/>
      <w:bookmarkEnd w:id="16"/>
      <w:r>
        <w:rPr>
          <w:rFonts w:hint="eastAsia" w:ascii="仿宋" w:hAnsi="仿宋" w:eastAsia="仿宋" w:cs="仿宋"/>
          <w:b w:val="0"/>
          <w:bCs w:val="0"/>
          <w:sz w:val="32"/>
          <w:szCs w:val="32"/>
          <w:lang w:eastAsia="zh-CN"/>
        </w:rPr>
        <w:t>第四章 政务处分的程序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第四十二条　监察机关对涉嫌违法的公职人员进行调查，应当由二名以上工作人员进行。监察机关进行调查时，有权依法向有关单位和个人了解情况，收集、调取证据。有关单位和个人应当如实提供情况。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严禁以威胁、引诱、欺骗及其他非法方式收集证据。以非法方式收集的证据不得作为给予政务处分的依据。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第四十三条　作出政务处分决定前，监察机关应当将调查认定的违法事实及拟给予政务处分的依据告知被调查人，听取被调查人的陈述和申辩，并对其陈述的事实、理由和证据进行核实，记录在案。被调查人提出的事实、理由和证据成立的，应予采纳。不得因被调查人的申辩而加重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第四十四条　调查终结后，监察机关应当根据下列不同情况，分别作出处理：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（一）确有应受政务处分的违法行为的，根据情节轻重，按照政务处分决定权限，履行规定的审批手续后，作出政务处分决定；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（二）违法事实不能成立的，撤销案件；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（三）符合免予、不予政务处分条件的，作出免予、不予政务处分决定；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（四）被调查人涉嫌其他违法或者犯罪行为的，依法移送主管机关处理。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第四十五条　决定给予政务处分的，应当制作政务处分决定书。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政务处分决定书应当载明下列事项：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（一）被处分人的姓名、工作单位和职务；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（三）政务处分的种类和依据；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（四）不服政务处分决定，申请复审、复核的途径和期限；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（五）作出政务处分决定的机关名称和日期。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政务处分决定书应当盖有作出决定的监察机关的印章。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第四十六条　政务处分决定书应当及时送达被处分人和被处分人所在机关、单位，并在一定范围内宣布。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作出政务处分决定后，监察机关应当根据被处分人的具体身份书面告知相关的机关、单位。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第四十七条　参与公职人员违法案件调查、处理的人员有下列情形之一的，应当自行回避，被调查人、检举人及其他有关人员也有权要求其回避：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（一）是被调查人或者检举人的近亲属的；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（二）担任过本案的证人的；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（三）本人或者其近亲属与调查的案件有利害关系的；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（四）可能影响案件公正调查、处理的其他情形。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第四十八条　监察机关负责人的回避，由上级监察机关决定；其他参与违法案件调查、处理人员的回避，由监察机关负责人决定。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监察机关或者上级监察机关发现参与违法案件调查、处理人员有应当回避情形的，可以直接决定该人员回避。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第四十九条　公职人员依法受到刑事责任追究的，监察机关应当根据司法机关的生效判决、裁定、决定及其认定的事实和情节，依照本法规定给予政务处分。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公职人员依法受到行政处罚，应当给予政务处分的，监察机关可以根据行政处罚决定认定的事实和情节，经立案调查核实后，依照本法给予政务处分。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监察机关根据本条第一款、第二款的规定作出政务处分后，司法机关、行政机关依法改变原生效判决、裁定、决定等，对原政务处分决定产生影响的，监察机关应当根据改变后的判决、裁定、决定等重新作出相应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第五十条　监察机关对经各级人民代表大会、县级以上各级人民代表大会常务委员会选举或者决定任命的公职人员予以撤职、开除的，应当先依法罢免、撤销或者免去其职务，再依法作出政务处分决定。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监察机关对经中国人民政治协商会议各级委员会全体会议或者其常务委员会选举或者决定任命的公职人员予以撤职、开除的，应当先依章程免去其职务，再依法作出政务处分决定。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监察机关对各级</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"https://baike.baidu.com/item/%E4%BA%BA%E6%B0%91%E4%BB%A3%E8%A1%A8%E5%A4%A7%E4%BC%9A%E4%BB%A3%E8%A1%A8/5389504" \t "https://baike.baidu.com/item/%E4%B8%AD%E5%8D%8E%E4%BA%BA%E6%B0%91%E5%85%B1%E5%92%8C%E5%9B%BD%E5%85%AC%E8%81%8C%E4%BA%BA%E5%91%98%E6%94%BF%E5%8A%A1%E5%A4%84%E5%88%86%E6%B3%95/_blank"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eastAsia="zh-CN"/>
        </w:rPr>
        <w:t>人民代表大会代表</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、中国人民政治协商会议各级委员会委员给予政务处分的，应当向有关的</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"https://baike.baidu.com/item/%E4%BA%BA%E6%B0%91%E4%BB%A3%E8%A1%A8%E5%A4%A7%E4%BC%9A%E5%B8%B8%E5%8A%A1%E5%A7%94%E5%91%98%E4%BC%9A/8904157" \t "https://baike.baidu.com/item/%E4%B8%AD%E5%8D%8E%E4%BA%BA%E6%B0%91%E5%85%B1%E5%92%8C%E5%9B%BD%E5%85%AC%E8%81%8C%E4%BA%BA%E5%91%98%E6%94%BF%E5%8A%A1%E5%A4%84%E5%88%86%E6%B3%95/_blank"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eastAsia="zh-CN"/>
        </w:rPr>
        <w:t>人民代表大会常务委员会</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，乡、民族乡、镇的人民代表大会主席团或者中国人民政治协商会议委员会常务委员会通报。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第五十一条　下级监察机关根据上级监察机关的指定管辖决定进行调查的案件，调查终结后，对不属于本监察机关管辖范围内的监察对象，应当交有管理权限的监察机关依法作出政务处分决定。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第五十二条　公职人员涉嫌违法，已经被立案调查，不宜继续履行职责的，公职人员任免机关、单位可以决定暂停其履行职务。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公职人员在被立案调查期间，未经监察机关同意，不得出境、辞去公职；被调查公职人员所在机关、单位及上级机关、单位不得对其交流、晋升、奖励、处分或者办理退休手续。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第五十三条　监察机关在调查中发现公职人员受到不实检举、控告或者诬告陷害，造成不良影响的，应当按照规定及时澄清事实，恢复名誉，消除不良影响。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第五十四条　公职人员受到政务处分的，应当将政务处分决定书存入其本人档案。对于受到降级以上政务处分的，应当由人事部门按照管理权限在作出政务处分决定后一个月内办理职务、工资及其他有关待遇等的变更手续；特殊情况下，经批准可以适当延长办理期限，但是最长不得超过六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bookmarkStart w:id="17" w:name="4_6"/>
      <w:bookmarkEnd w:id="17"/>
      <w:bookmarkStart w:id="18" w:name="sub24664774_4_6"/>
      <w:bookmarkEnd w:id="18"/>
      <w:bookmarkStart w:id="19" w:name="第五章 复审、复核"/>
      <w:bookmarkEnd w:id="19"/>
      <w:bookmarkStart w:id="20" w:name="4-6"/>
      <w:bookmarkEnd w:id="20"/>
      <w:r>
        <w:rPr>
          <w:rFonts w:hint="eastAsia" w:ascii="仿宋" w:hAnsi="仿宋" w:eastAsia="仿宋" w:cs="仿宋"/>
          <w:b w:val="0"/>
          <w:bCs w:val="0"/>
          <w:sz w:val="32"/>
          <w:szCs w:val="32"/>
          <w:lang w:eastAsia="zh-CN"/>
        </w:rPr>
        <w:t>第五章 复审、复核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第五十五条　公职人员对监察机关作出的涉及本人的政务处分决定不服的，可以依法向作出决定的监察机关申请复审；公职人员对复审决定仍不服的，可以向上一级监察机关申请复核。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监察机关发现本机关或者下级监察机关作出的政务处分决定确有错误的，应当及时予以纠正或者责令下级监察机关及时予以纠正。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第五十六条　复审、复核期间，不停止原政务处分决定的执行。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公职人员不因提出复审、复核而被加重政务处分。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第五十七条　有下列情形之一的，复审、复核机关应当撤销原政务处分决定，重新作出决定或者责令原作出决定的监察机关重新作出决定：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（一）政务处分所依据的违法事实不清或者证据不足的；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（二）违反法定程序，影响案件公正处理的；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（三）超越职权或者滥用职权作出政务处分决定的。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第五十八条　有下列情形之一的，复审、复核机关应当变更原政务处分决定，或者责令原作出决定的监察机关予以变更：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（一）适用法律、法规确有错误的；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（二）对违法行为的情节认定确有错误的；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（三）政务处分不当的。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第五十九条　复审、复核机关认为政务处分决定认定事实清楚，适用法律正确的，应当予以维持。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第六十条　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公职人员因有本法第五十七条、第五十八条规定的情形被撤销政务处分或者减轻政务处分的，应当对其薪酬待遇受到的损失予以补偿。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bookmarkStart w:id="21" w:name="4_7"/>
      <w:bookmarkEnd w:id="21"/>
      <w:bookmarkStart w:id="22" w:name="sub24664774_4_7"/>
      <w:bookmarkEnd w:id="22"/>
      <w:bookmarkStart w:id="23" w:name="第六章 法律责任"/>
      <w:bookmarkEnd w:id="23"/>
      <w:bookmarkStart w:id="24" w:name="4-7"/>
      <w:bookmarkEnd w:id="24"/>
      <w:r>
        <w:rPr>
          <w:rFonts w:hint="eastAsia" w:ascii="仿宋" w:hAnsi="仿宋" w:eastAsia="仿宋" w:cs="仿宋"/>
          <w:b w:val="0"/>
          <w:bCs w:val="0"/>
          <w:sz w:val="32"/>
          <w:szCs w:val="32"/>
          <w:lang w:eastAsia="zh-CN"/>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第六十一条　有关机关、单位无正当理由拒不采纳监察建议的，由其上级机关、主管部门责令改正，对该机关、单位给予通报批评，对负有责任的领导人员和直接责任人员依法给予处理。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第六十二条　有关机关、单位、组织或者人员有下列情形之一的，由其上级机关，主管部门，任免机关、单位或者监察机关责令改正，依法给予处理：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（一）拒不执行政务处分决定的；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（二）拒不配合或者阻碍调查的；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（三）对检举人、证人或者调查人员进行打击报复的；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（四）诬告陷害公职人员的；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（五）其他违反本法规定的情形。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第六十三条　监察机关及其工作人员有下列情形之一的，对负有责任的领导人员和直接责任人员依法给予处理：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（一）违反规定处置问题线索的；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（二）窃取、泄露调查工作信息，或者泄露检举事项、检举受理情况以及检举人信息的；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（三）对被调查人或者涉案人员逼供、诱供，或者侮辱、打骂、虐待、体罚或者变相体罚的；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（四）收受被调查人或者涉案人员的财物以及其他利益的；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（五）违反规定处置涉案财物的；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（六）违反规定采取调查措施的；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（七）利用职权或者职务上的影响干预调查工作、以案谋私的；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（八）违反规定发生办案安全事故，或者发生安全事故后隐瞒不报、报告失实、处置不当的；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（九）违反回避等程序规定，造成不良影响的；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（十）不依法受理和处理公职人员复审、复核的；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（十一）其他滥用职权、玩忽职守、徇私舞弊的行为。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第六十四条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bookmarkStart w:id="25" w:name="4_8"/>
      <w:bookmarkEnd w:id="25"/>
      <w:bookmarkStart w:id="26" w:name="sub24664774_4_8"/>
      <w:bookmarkEnd w:id="26"/>
      <w:bookmarkStart w:id="27" w:name="第七章 附 则"/>
      <w:bookmarkEnd w:id="27"/>
      <w:bookmarkStart w:id="28" w:name="4-8"/>
      <w:bookmarkEnd w:id="28"/>
      <w:r>
        <w:rPr>
          <w:rFonts w:hint="eastAsia" w:ascii="仿宋" w:hAnsi="仿宋" w:eastAsia="仿宋" w:cs="仿宋"/>
          <w:b w:val="0"/>
          <w:bCs w:val="0"/>
          <w:sz w:val="32"/>
          <w:szCs w:val="32"/>
          <w:lang w:eastAsia="zh-CN"/>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第六十五条　国务院及其相关主管部门根据本法的原则和精神，结合事业单位、国有企业等的实际情况，对事业单位、国有企业等的违法的公职人员处分事宜作出具体规定。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第六十六条　</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"https://baike.baidu.com/item/%E4%B8%AD%E5%A4%AE%E5%86%9B%E4%BA%8B%E5%A7%94%E5%91%98%E4%BC%9A/720725" \t "https://baike.baidu.com/item/%E4%B8%AD%E5%8D%8E%E4%BA%BA%E6%B0%91%E5%85%B1%E5%92%8C%E5%9B%BD%E5%85%AC%E8%81%8C%E4%BA%BA%E5%91%98%E6%94%BF%E5%8A%A1%E5%A4%84%E5%88%86%E6%B3%95/_blank"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eastAsia="zh-CN"/>
        </w:rPr>
        <w:t>中央军事委员会</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可以根据本法制定相关具体规定。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第六十七条　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第六十八条　本法自2020年7月1日起施行。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C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2021-03-10T10:19:33Z</dcterms:created>
  <dc:creator>Administrator</dc:creator>
  <cp:lastModifiedBy>罗纳尔多啦A梦</cp:lastModifiedBy>
  <dcterms:modified xsi:type="dcterms:W3CDTF">2021-03-10T10:21:11Z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